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9167" w14:textId="77777777" w:rsidR="008C10DD" w:rsidRPr="00A04235" w:rsidRDefault="00BA06FA">
      <w:pPr>
        <w:rPr>
          <w:rFonts w:ascii="Lucida Sans" w:hAnsi="Lucida Sans"/>
          <w:sz w:val="20"/>
          <w:szCs w:val="20"/>
        </w:rPr>
      </w:pPr>
      <w:bookmarkStart w:id="0" w:name="_GoBack"/>
      <w:bookmarkEnd w:id="0"/>
      <w:r w:rsidRPr="00A04235">
        <w:rPr>
          <w:rFonts w:ascii="Lucida Sans" w:hAnsi="Lucida Sans"/>
          <w:sz w:val="20"/>
          <w:szCs w:val="20"/>
        </w:rPr>
        <w:t xml:space="preserve"> </w:t>
      </w:r>
    </w:p>
    <w:p w14:paraId="379FC721" w14:textId="77777777" w:rsidR="008C10DD" w:rsidRPr="00A04235" w:rsidRDefault="008C10DD" w:rsidP="008C10DD">
      <w:pPr>
        <w:tabs>
          <w:tab w:val="left" w:pos="284"/>
        </w:tabs>
        <w:spacing w:after="0" w:line="240" w:lineRule="auto"/>
        <w:outlineLvl w:val="0"/>
        <w:rPr>
          <w:rFonts w:ascii="Lucida Sans" w:eastAsia="Arial Unicode MS" w:hAnsi="Lucida Sans" w:cs="Times New Roman"/>
          <w:sz w:val="20"/>
          <w:szCs w:val="20"/>
          <w:lang w:eastAsia="nl-NL"/>
        </w:rPr>
      </w:pPr>
      <w:r w:rsidRPr="00A04235">
        <w:rPr>
          <w:rFonts w:ascii="Lucida Sans" w:eastAsia="Times New Roman" w:hAnsi="Lucida Sans" w:cs="Times New Roman"/>
          <w:noProof/>
          <w:sz w:val="20"/>
          <w:szCs w:val="20"/>
          <w:lang w:eastAsia="nl-NL"/>
        </w:rPr>
        <w:drawing>
          <wp:anchor distT="57150" distB="57150" distL="57150" distR="57150" simplePos="0" relativeHeight="251659264" behindDoc="0" locked="0" layoutInCell="1" allowOverlap="1" wp14:anchorId="31D82188" wp14:editId="4B8B249D">
            <wp:simplePos x="0" y="0"/>
            <wp:positionH relativeFrom="margin">
              <wp:posOffset>-1270</wp:posOffset>
            </wp:positionH>
            <wp:positionV relativeFrom="line">
              <wp:posOffset>-151765</wp:posOffset>
            </wp:positionV>
            <wp:extent cx="847725" cy="847725"/>
            <wp:effectExtent l="0" t="0" r="9525" b="9525"/>
            <wp:wrapSquare wrapText="bothSides"/>
            <wp:docPr id="1" name="Afbeelding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235">
        <w:rPr>
          <w:rFonts w:ascii="Lucida Sans" w:eastAsia="Arial Unicode MS" w:hAnsi="Lucida Sans" w:cs="Times New Roman"/>
          <w:b/>
          <w:sz w:val="20"/>
          <w:szCs w:val="20"/>
          <w:lang w:eastAsia="nl-NL"/>
        </w:rPr>
        <w:t>Stichting Consortium Beroepsonderwijs</w:t>
      </w:r>
    </w:p>
    <w:p w14:paraId="07A70500" w14:textId="77777777" w:rsidR="008C10DD" w:rsidRPr="00A04235" w:rsidRDefault="008C10DD" w:rsidP="008C10DD">
      <w:pPr>
        <w:autoSpaceDE w:val="0"/>
        <w:autoSpaceDN w:val="0"/>
        <w:adjustRightInd w:val="0"/>
        <w:spacing w:after="0" w:line="240" w:lineRule="auto"/>
        <w:rPr>
          <w:rFonts w:ascii="Lucida Sans" w:eastAsia="Times New Roman" w:hAnsi="Lucida Sans" w:cs="Arial"/>
          <w:b/>
          <w:noProof/>
          <w:sz w:val="20"/>
          <w:szCs w:val="20"/>
          <w:lang w:eastAsia="nl-NL"/>
        </w:rPr>
      </w:pPr>
      <w:r w:rsidRPr="00A04235">
        <w:rPr>
          <w:rFonts w:ascii="Lucida Sans" w:eastAsia="Times New Roman" w:hAnsi="Lucida Sans" w:cs="Arial"/>
          <w:b/>
          <w:noProof/>
          <w:sz w:val="20"/>
          <w:szCs w:val="20"/>
          <w:lang w:eastAsia="nl-NL"/>
        </w:rPr>
        <w:t>Zorg &amp; Welzijn</w:t>
      </w:r>
    </w:p>
    <w:p w14:paraId="2D777378" w14:textId="77777777" w:rsidR="008C10DD" w:rsidRPr="00A04235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</w:p>
    <w:p w14:paraId="5A958B59" w14:textId="77777777" w:rsidR="008C10DD" w:rsidRPr="00A04235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  <w:r w:rsidRPr="00A04235">
        <w:rPr>
          <w:rFonts w:ascii="Lucida Sans" w:eastAsia="Times New Roman" w:hAnsi="Lucida Sans" w:cs="Arial"/>
          <w:b/>
          <w:sz w:val="20"/>
          <w:szCs w:val="20"/>
          <w:lang w:eastAsia="nl-NL"/>
        </w:rPr>
        <w:t>Kwalificatiedossier Servicemedewerker</w:t>
      </w:r>
    </w:p>
    <w:p w14:paraId="360FBD7C" w14:textId="77777777" w:rsidR="008C10DD" w:rsidRPr="00A04235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</w:p>
    <w:tbl>
      <w:tblPr>
        <w:tblStyle w:val="Tabelraster3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C10DD" w:rsidRPr="00A04235" w14:paraId="0C89DE31" w14:textId="77777777" w:rsidTr="00682FAA">
        <w:trPr>
          <w:trHeight w:val="552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14E503F5" w14:textId="77777777" w:rsidR="00F702F3" w:rsidRPr="00A04235" w:rsidRDefault="008C10DD" w:rsidP="00F702F3">
            <w:pPr>
              <w:rPr>
                <w:rFonts w:ascii="Lucida Sans" w:hAnsi="Lucida Sans"/>
                <w:b/>
                <w:i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b/>
                <w:sz w:val="20"/>
                <w:szCs w:val="20"/>
              </w:rPr>
              <w:t xml:space="preserve">Toelichting examen </w:t>
            </w:r>
            <w:r w:rsidR="006010AC" w:rsidRPr="00A04235">
              <w:rPr>
                <w:rFonts w:ascii="Lucida Sans" w:hAnsi="Lucida Sans" w:cs="Times New Roman"/>
                <w:b/>
                <w:sz w:val="20"/>
                <w:szCs w:val="20"/>
              </w:rPr>
              <w:t>7</w:t>
            </w:r>
            <w:r w:rsidR="00413D07" w:rsidRPr="00A04235">
              <w:rPr>
                <w:rFonts w:ascii="Lucida Sans" w:hAnsi="Lucida Sans" w:cs="Times New Roman"/>
                <w:b/>
                <w:sz w:val="20"/>
                <w:szCs w:val="20"/>
              </w:rPr>
              <w:t xml:space="preserve"> </w:t>
            </w:r>
            <w:r w:rsidR="006010AC" w:rsidRPr="00A04235">
              <w:rPr>
                <w:rFonts w:ascii="Lucida Sans" w:hAnsi="Lucida Sans"/>
                <w:b/>
                <w:sz w:val="20"/>
                <w:szCs w:val="20"/>
              </w:rPr>
              <w:t>B1-K2-W5 In behandeling nemen en registreren van incidenten.</w:t>
            </w:r>
          </w:p>
          <w:p w14:paraId="30D5938A" w14:textId="77777777" w:rsidR="008C10DD" w:rsidRPr="00A04235" w:rsidRDefault="008C10DD" w:rsidP="00F702F3">
            <w:pPr>
              <w:tabs>
                <w:tab w:val="left" w:pos="1276"/>
              </w:tabs>
              <w:outlineLvl w:val="0"/>
              <w:rPr>
                <w:rFonts w:ascii="Lucida Sans" w:hAnsi="Lucida Sans" w:cs="Times New Roman"/>
                <w:b/>
                <w:sz w:val="20"/>
                <w:szCs w:val="20"/>
              </w:rPr>
            </w:pPr>
          </w:p>
        </w:tc>
      </w:tr>
      <w:tr w:rsidR="008C10DD" w:rsidRPr="00A04235" w14:paraId="42FA2454" w14:textId="77777777" w:rsidTr="00682FAA">
        <w:trPr>
          <w:trHeight w:val="404"/>
        </w:trPr>
        <w:tc>
          <w:tcPr>
            <w:tcW w:w="8954" w:type="dxa"/>
            <w:vAlign w:val="center"/>
          </w:tcPr>
          <w:p w14:paraId="201DB51A" w14:textId="77777777" w:rsidR="00413D07" w:rsidRPr="00A04235" w:rsidRDefault="00413D07" w:rsidP="00682FAA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A04235">
              <w:rPr>
                <w:rFonts w:ascii="Lucida Sans" w:eastAsia="Calibri" w:hAnsi="Lucida Sans" w:cs="Times New Roman"/>
                <w:sz w:val="20"/>
                <w:szCs w:val="20"/>
              </w:rPr>
              <w:t>Kerntaak B1-K2 Voert dienstverlenende, servicegerichte werkzaamheden uit</w:t>
            </w:r>
          </w:p>
          <w:p w14:paraId="2EB95BDF" w14:textId="77777777" w:rsidR="00EE3688" w:rsidRPr="00A04235" w:rsidRDefault="008C10DD" w:rsidP="00682FAA">
            <w:pPr>
              <w:rPr>
                <w:rFonts w:ascii="Lucida Sans" w:hAnsi="Lucida Sans"/>
                <w:sz w:val="20"/>
                <w:szCs w:val="20"/>
              </w:rPr>
            </w:pPr>
            <w:r w:rsidRPr="00A04235">
              <w:rPr>
                <w:rFonts w:ascii="Lucida Sans" w:eastAsia="Calibri" w:hAnsi="Lucida Sans" w:cs="Times New Roman"/>
                <w:sz w:val="20"/>
                <w:szCs w:val="20"/>
              </w:rPr>
              <w:t>Werkproces:</w:t>
            </w: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6010AC" w:rsidRPr="00A04235">
              <w:rPr>
                <w:rFonts w:ascii="Lucida Sans" w:hAnsi="Lucida Sans"/>
                <w:sz w:val="20"/>
                <w:szCs w:val="20"/>
              </w:rPr>
              <w:t>B1-K2-W5 In behandeling nemen en registreren van incidenten</w:t>
            </w:r>
          </w:p>
          <w:p w14:paraId="1806410C" w14:textId="77777777" w:rsidR="006010AC" w:rsidRPr="00A04235" w:rsidRDefault="006010AC" w:rsidP="00682FAA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</w:p>
        </w:tc>
      </w:tr>
      <w:tr w:rsidR="008C10DD" w:rsidRPr="00A04235" w14:paraId="21C8500F" w14:textId="77777777" w:rsidTr="00682FAA">
        <w:trPr>
          <w:trHeight w:val="404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1150827C" w14:textId="77777777" w:rsidR="008C10DD" w:rsidRPr="00A04235" w:rsidRDefault="008C10DD" w:rsidP="00682FAA">
            <w:pPr>
              <w:pStyle w:val="Geenafstand"/>
              <w:rPr>
                <w:rFonts w:ascii="Lucida Sans" w:hAnsi="Lucida Sans" w:cs="Lucida Sans Unicode"/>
                <w:i/>
                <w:sz w:val="20"/>
                <w:szCs w:val="20"/>
              </w:rPr>
            </w:pPr>
            <w:r w:rsidRPr="00A04235">
              <w:rPr>
                <w:rFonts w:ascii="Lucida Sans" w:hAnsi="Lucida Sans" w:cs="Lucida Sans Unicode"/>
                <w:i/>
                <w:sz w:val="20"/>
                <w:szCs w:val="20"/>
              </w:rPr>
              <w:t>Zelfstandigheid, complexiteit en verantwoordelijkheid</w:t>
            </w:r>
          </w:p>
          <w:p w14:paraId="58AA8BF6" w14:textId="77777777" w:rsidR="008C10DD" w:rsidRPr="00A04235" w:rsidRDefault="008C10DD" w:rsidP="00682FAA">
            <w:pPr>
              <w:rPr>
                <w:rFonts w:ascii="Lucida Sans" w:eastAsia="Calibri" w:hAnsi="Lucida Sans" w:cs="Times New Roman"/>
                <w:i/>
                <w:sz w:val="20"/>
                <w:szCs w:val="20"/>
              </w:rPr>
            </w:pPr>
          </w:p>
        </w:tc>
      </w:tr>
      <w:tr w:rsidR="008C10DD" w:rsidRPr="00A04235" w14:paraId="33504402" w14:textId="77777777" w:rsidTr="00682FAA">
        <w:trPr>
          <w:trHeight w:val="404"/>
        </w:trPr>
        <w:tc>
          <w:tcPr>
            <w:tcW w:w="8954" w:type="dxa"/>
            <w:vAlign w:val="center"/>
          </w:tcPr>
          <w:p w14:paraId="1CB41450" w14:textId="77777777" w:rsidR="005404C2" w:rsidRPr="00A04235" w:rsidRDefault="008C10DD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/>
                <w:sz w:val="20"/>
                <w:szCs w:val="20"/>
              </w:rPr>
              <w:t xml:space="preserve">Deze opdracht wordt </w:t>
            </w:r>
            <w:r w:rsidR="005404C2" w:rsidRPr="00A04235">
              <w:rPr>
                <w:rFonts w:ascii="Lucida Sans" w:hAnsi="Lucida Sans"/>
                <w:sz w:val="20"/>
                <w:szCs w:val="20"/>
              </w:rPr>
              <w:t>gedaan</w:t>
            </w:r>
            <w:r w:rsidRPr="00A04235">
              <w:rPr>
                <w:rFonts w:ascii="Lucida Sans" w:hAnsi="Lucida Sans"/>
                <w:sz w:val="20"/>
                <w:szCs w:val="20"/>
              </w:rPr>
              <w:t xml:space="preserve"> volgens standaardprocedures en/of afspraken. </w:t>
            </w:r>
            <w:r w:rsidR="005404C2" w:rsidRPr="00A04235">
              <w:rPr>
                <w:rFonts w:ascii="Lucida Sans" w:hAnsi="Lucida Sans" w:cs="Times New Roman"/>
                <w:sz w:val="20"/>
                <w:szCs w:val="20"/>
              </w:rPr>
              <w:t>Binnen een afgebakend takenpakket werkt de kandidaat zelfstandig.</w:t>
            </w:r>
          </w:p>
          <w:p w14:paraId="437BF1C4" w14:textId="77777777" w:rsidR="008C10DD" w:rsidRPr="00A04235" w:rsidRDefault="008C10DD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/>
                <w:sz w:val="20"/>
                <w:szCs w:val="20"/>
              </w:rPr>
            </w:pPr>
            <w:r w:rsidRPr="00A04235">
              <w:rPr>
                <w:rFonts w:ascii="Lucida Sans" w:hAnsi="Lucida Sans"/>
                <w:sz w:val="20"/>
                <w:szCs w:val="20"/>
              </w:rPr>
              <w:t xml:space="preserve">Bij de uitvoering van de werkzaamheden kan </w:t>
            </w:r>
            <w:r w:rsidR="005404C2" w:rsidRPr="00A04235">
              <w:rPr>
                <w:rFonts w:ascii="Lucida Sans" w:hAnsi="Lucida Sans"/>
                <w:sz w:val="20"/>
                <w:szCs w:val="20"/>
              </w:rPr>
              <w:t>de kandidaat</w:t>
            </w:r>
            <w:r w:rsidRPr="00A04235">
              <w:rPr>
                <w:rFonts w:ascii="Lucida Sans" w:hAnsi="Lucida Sans"/>
                <w:sz w:val="20"/>
                <w:szCs w:val="20"/>
              </w:rPr>
              <w:t xml:space="preserve"> altijd terugvallen op een collega of een leidinggevende.</w:t>
            </w:r>
          </w:p>
          <w:p w14:paraId="04F6C898" w14:textId="77777777" w:rsidR="005404C2" w:rsidRPr="00A04235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De complexiteit wordt bepaald door het contact met bezoekers, die variëren in leeftijd,</w:t>
            </w:r>
          </w:p>
          <w:p w14:paraId="0A7A2146" w14:textId="77777777" w:rsidR="005404C2" w:rsidRPr="00A04235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cultuur, leefstijl en maatschappelijke positie. </w:t>
            </w:r>
          </w:p>
          <w:p w14:paraId="0A5B3ACC" w14:textId="77777777" w:rsidR="005404C2" w:rsidRPr="00A04235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De kandidaat is verantwoordelijk voor de kwaliteit en het tijdig uitvoeren van zijn eigen</w:t>
            </w:r>
          </w:p>
          <w:p w14:paraId="68EB58B5" w14:textId="77777777" w:rsidR="005404C2" w:rsidRPr="00A04235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werkzaamheden.</w:t>
            </w:r>
          </w:p>
          <w:p w14:paraId="27B7053A" w14:textId="77777777" w:rsidR="008C10DD" w:rsidRPr="00A04235" w:rsidRDefault="008C10DD" w:rsidP="00682FAA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</w:p>
        </w:tc>
      </w:tr>
      <w:tr w:rsidR="008C10DD" w:rsidRPr="00A04235" w14:paraId="29E0C8B2" w14:textId="77777777" w:rsidTr="00682FAA">
        <w:trPr>
          <w:trHeight w:val="423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294DD493" w14:textId="77777777" w:rsidR="008C10DD" w:rsidRPr="00A04235" w:rsidRDefault="008C10DD" w:rsidP="00682FAA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i/>
                <w:sz w:val="20"/>
                <w:szCs w:val="20"/>
              </w:rPr>
              <w:t xml:space="preserve">Afnamecondities </w:t>
            </w:r>
          </w:p>
        </w:tc>
      </w:tr>
      <w:tr w:rsidR="008C10DD" w:rsidRPr="00A04235" w14:paraId="068AE0BB" w14:textId="77777777" w:rsidTr="00682FAA">
        <w:trPr>
          <w:trHeight w:val="868"/>
        </w:trPr>
        <w:tc>
          <w:tcPr>
            <w:tcW w:w="8954" w:type="dxa"/>
            <w:vAlign w:val="center"/>
          </w:tcPr>
          <w:p w14:paraId="2F801E78" w14:textId="77777777" w:rsidR="00F702F3" w:rsidRPr="00A04235" w:rsidRDefault="00F702F3" w:rsidP="00F702F3">
            <w:pPr>
              <w:tabs>
                <w:tab w:val="left" w:pos="426"/>
              </w:tabs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Om dit examen goed te kunnen uitvoeren is het een voorwaarde dat:</w:t>
            </w:r>
          </w:p>
          <w:p w14:paraId="611DB836" w14:textId="77777777" w:rsidR="00F702F3" w:rsidRPr="00A04235" w:rsidRDefault="00F702F3" w:rsidP="00F702F3">
            <w:pPr>
              <w:pStyle w:val="Lijstalinea"/>
              <w:numPr>
                <w:ilvl w:val="0"/>
                <w:numId w:val="22"/>
              </w:num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A04235">
              <w:rPr>
                <w:rFonts w:ascii="Lucida Sans" w:hAnsi="Lucida Sans"/>
                <w:sz w:val="20"/>
                <w:szCs w:val="20"/>
              </w:rPr>
              <w:t xml:space="preserve">de kandidaat kan beschikken over alle relevante procedures, richtlijnen en protocollen van de </w:t>
            </w:r>
            <w:r w:rsidR="00F11129" w:rsidRPr="00A04235">
              <w:rPr>
                <w:rFonts w:ascii="Lucida Sans" w:hAnsi="Lucida Sans"/>
                <w:sz w:val="20"/>
                <w:szCs w:val="20"/>
              </w:rPr>
              <w:t>organisatie</w:t>
            </w:r>
          </w:p>
          <w:p w14:paraId="4C30C88F" w14:textId="77777777" w:rsidR="00413D07" w:rsidRPr="00A04235" w:rsidRDefault="00413D07" w:rsidP="00EE3688">
            <w:pPr>
              <w:pStyle w:val="Lijstalinea"/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A04235" w14:paraId="505FD074" w14:textId="77777777" w:rsidTr="00682FAA">
        <w:trPr>
          <w:trHeight w:val="368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18DC240D" w14:textId="77777777" w:rsidR="008C10DD" w:rsidRPr="00A04235" w:rsidRDefault="008C10DD" w:rsidP="00682FAA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i/>
                <w:sz w:val="20"/>
                <w:szCs w:val="20"/>
              </w:rPr>
              <w:t>Tips voor de uitvoering</w:t>
            </w:r>
          </w:p>
        </w:tc>
      </w:tr>
      <w:tr w:rsidR="008C10DD" w:rsidRPr="00A04235" w14:paraId="7E37871A" w14:textId="77777777" w:rsidTr="00E04120">
        <w:trPr>
          <w:trHeight w:val="274"/>
        </w:trPr>
        <w:tc>
          <w:tcPr>
            <w:tcW w:w="8954" w:type="dxa"/>
            <w:vAlign w:val="center"/>
          </w:tcPr>
          <w:p w14:paraId="06CCC1CB" w14:textId="77777777" w:rsidR="004E0077" w:rsidRPr="00A04235" w:rsidRDefault="004E0077" w:rsidP="004E0077">
            <w:pPr>
              <w:pStyle w:val="Geenafstand"/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Gedragsobservatie</w:t>
            </w:r>
          </w:p>
          <w:p w14:paraId="78333F71" w14:textId="77777777" w:rsidR="00F702F3" w:rsidRPr="00A04235" w:rsidRDefault="00F702F3" w:rsidP="00F702F3">
            <w:pPr>
              <w:pStyle w:val="Geenafstand"/>
              <w:numPr>
                <w:ilvl w:val="0"/>
                <w:numId w:val="23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Spreek met de kandidaat  in de voorbereidingsfa</w:t>
            </w:r>
            <w:r w:rsidR="00F11129" w:rsidRPr="00A04235">
              <w:rPr>
                <w:rFonts w:ascii="Lucida Sans" w:hAnsi="Lucida Sans" w:cs="Times New Roman"/>
                <w:sz w:val="20"/>
                <w:szCs w:val="20"/>
              </w:rPr>
              <w:t>se de beoordelingscriteria door</w:t>
            </w: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6115C2D1" w14:textId="77777777" w:rsidR="00F702F3" w:rsidRPr="00A04235" w:rsidRDefault="00F702F3" w:rsidP="00F702F3">
            <w:pPr>
              <w:pStyle w:val="Geenafstand"/>
              <w:numPr>
                <w:ilvl w:val="0"/>
                <w:numId w:val="23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Geef een concrete opdracht die haalbaar is in de beschikbare tijd</w:t>
            </w:r>
          </w:p>
          <w:p w14:paraId="1ADFB401" w14:textId="77777777" w:rsidR="00F702F3" w:rsidRPr="00A04235" w:rsidRDefault="00F702F3" w:rsidP="00F702F3">
            <w:pPr>
              <w:pStyle w:val="Geenafstand"/>
              <w:numPr>
                <w:ilvl w:val="0"/>
                <w:numId w:val="23"/>
              </w:numPr>
              <w:rPr>
                <w:rFonts w:ascii="Lucida Sans" w:hAnsi="Lucida Sans"/>
                <w:sz w:val="20"/>
                <w:szCs w:val="20"/>
              </w:rPr>
            </w:pPr>
            <w:r w:rsidRPr="00A04235">
              <w:rPr>
                <w:rFonts w:ascii="Lucida Sans" w:hAnsi="Lucida Sans"/>
                <w:sz w:val="20"/>
                <w:szCs w:val="20"/>
              </w:rPr>
              <w:t xml:space="preserve">Afname van dit examen in de beroepspraktijk verdient de voorkeur. </w:t>
            </w:r>
          </w:p>
          <w:p w14:paraId="1309494E" w14:textId="77777777" w:rsidR="00F702F3" w:rsidRPr="00A04235" w:rsidRDefault="00F702F3" w:rsidP="00F702F3">
            <w:pPr>
              <w:pStyle w:val="Lijstalinea"/>
              <w:numPr>
                <w:ilvl w:val="0"/>
                <w:numId w:val="23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Voor dit examen ontvangt de kandidaat een opdracht om </w:t>
            </w:r>
            <w:r w:rsidR="006010AC" w:rsidRPr="00A04235">
              <w:rPr>
                <w:rFonts w:ascii="Lucida Sans" w:hAnsi="Lucida Sans" w:cs="Times New Roman"/>
                <w:sz w:val="20"/>
                <w:szCs w:val="20"/>
              </w:rPr>
              <w:t>een klacht of een melding aan te nemen</w:t>
            </w:r>
            <w:r w:rsidRPr="00A04235">
              <w:rPr>
                <w:rFonts w:ascii="Lucida Sans" w:hAnsi="Lucida Sans" w:cs="Times New Roman"/>
                <w:sz w:val="20"/>
                <w:szCs w:val="20"/>
              </w:rPr>
              <w:t>. Hierbij kan bijvoorbeeld gedacht worden aan:</w:t>
            </w:r>
          </w:p>
          <w:p w14:paraId="664DFEFD" w14:textId="77777777" w:rsidR="00F702F3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eastAsiaTheme="minorHAnsi" w:hAnsi="Lucida Sans" w:cs="Times New Roman"/>
                <w:sz w:val="20"/>
                <w:szCs w:val="20"/>
                <w:lang w:eastAsia="en-US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melding van een storing in de ICT-branche</w:t>
            </w:r>
          </w:p>
          <w:p w14:paraId="593C1EF4" w14:textId="77777777" w:rsidR="00F702F3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klant in een winkel die iets retour brengt</w:t>
            </w:r>
          </w:p>
          <w:p w14:paraId="727C57D2" w14:textId="77777777" w:rsidR="006010AC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klant in een winkel met een klacht over een apparaat, middel of service</w:t>
            </w:r>
          </w:p>
          <w:p w14:paraId="274203AF" w14:textId="77777777" w:rsidR="006010AC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melding van overlast van andere gasten in een recreatiecentrum</w:t>
            </w:r>
          </w:p>
          <w:p w14:paraId="2A9415BC" w14:textId="77777777" w:rsidR="006010AC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melding dat iets niet naar behoren werkt</w:t>
            </w:r>
          </w:p>
          <w:p w14:paraId="0E1299E1" w14:textId="77777777" w:rsidR="006010AC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melding dat er onvoldoende materiaal voorhanden is</w:t>
            </w:r>
          </w:p>
          <w:p w14:paraId="7AA5F246" w14:textId="77777777" w:rsidR="006010AC" w:rsidRPr="00A04235" w:rsidRDefault="006010AC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melding dat er iets verkeerd is gegaan bij een administratieve handeling</w:t>
            </w:r>
          </w:p>
          <w:p w14:paraId="4B4C67B5" w14:textId="77777777" w:rsidR="006019FD" w:rsidRPr="00A04235" w:rsidRDefault="006019FD" w:rsidP="00F702F3">
            <w:pPr>
              <w:pStyle w:val="Lijstalinea"/>
              <w:numPr>
                <w:ilvl w:val="1"/>
                <w:numId w:val="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>een gast meldt dat hij naar het toilet moet tijdens een activiteit (context Zorg en welzijn)</w:t>
            </w:r>
          </w:p>
          <w:p w14:paraId="4D336365" w14:textId="77777777" w:rsidR="00A41059" w:rsidRPr="00A04235" w:rsidRDefault="00A41059" w:rsidP="00A41059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Advies: Geef de kandidaat </w:t>
            </w:r>
            <w:r w:rsidR="00AA7E74" w:rsidRPr="00A04235">
              <w:rPr>
                <w:rFonts w:ascii="Lucida Sans" w:hAnsi="Lucida Sans" w:cs="Times New Roman"/>
                <w:sz w:val="20"/>
                <w:szCs w:val="20"/>
              </w:rPr>
              <w:t>één</w:t>
            </w: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 opdracht</w:t>
            </w:r>
            <w:r w:rsidR="00AA7E74" w:rsidRPr="00A04235">
              <w:rPr>
                <w:rFonts w:ascii="Lucida Sans" w:hAnsi="Lucida Sans" w:cs="Times New Roman"/>
                <w:sz w:val="20"/>
                <w:szCs w:val="20"/>
              </w:rPr>
              <w:t>,</w:t>
            </w:r>
            <w:r w:rsidRPr="00A04235">
              <w:rPr>
                <w:rFonts w:ascii="Lucida Sans" w:hAnsi="Lucida Sans" w:cs="Times New Roman"/>
                <w:sz w:val="20"/>
                <w:szCs w:val="20"/>
              </w:rPr>
              <w:t xml:space="preserve"> die</w:t>
            </w:r>
            <w:r w:rsidR="00AA7E74" w:rsidRPr="00A04235">
              <w:rPr>
                <w:rFonts w:ascii="Lucida Sans" w:hAnsi="Lucida Sans" w:cs="Times New Roman"/>
                <w:sz w:val="20"/>
                <w:szCs w:val="20"/>
              </w:rPr>
              <w:t xml:space="preserve"> uitgevoerd kan worden op een dagdeel.</w:t>
            </w:r>
          </w:p>
          <w:p w14:paraId="4778EEF6" w14:textId="77777777" w:rsidR="004E0077" w:rsidRPr="00A04235" w:rsidRDefault="004E0077" w:rsidP="00A41059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04BB8739" w14:textId="71780E78" w:rsidR="00BA6F7A" w:rsidRPr="00506BF5" w:rsidRDefault="00BA6F7A" w:rsidP="00506BF5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293F589F" w14:textId="77777777" w:rsidR="007750E2" w:rsidRPr="00A04235" w:rsidRDefault="007750E2" w:rsidP="00D84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A04235" w14:paraId="3E4124F4" w14:textId="77777777" w:rsidTr="00682FAA">
        <w:trPr>
          <w:trHeight w:val="42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3346EB41" w14:textId="77777777" w:rsidR="008C10DD" w:rsidRPr="00A04235" w:rsidRDefault="008C10DD" w:rsidP="00682FAA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A04235">
              <w:rPr>
                <w:rFonts w:ascii="Lucida Sans" w:hAnsi="Lucida Sans" w:cs="Times New Roman"/>
                <w:i/>
                <w:sz w:val="20"/>
                <w:szCs w:val="20"/>
              </w:rPr>
              <w:t>Aandachtspunten voor de examinator</w:t>
            </w:r>
          </w:p>
          <w:p w14:paraId="42BBEB5D" w14:textId="77777777" w:rsidR="0049292F" w:rsidRPr="00A04235" w:rsidRDefault="0049292F" w:rsidP="00682FAA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</w:p>
        </w:tc>
      </w:tr>
      <w:tr w:rsidR="008C10DD" w:rsidRPr="00A04235" w14:paraId="4F74ACCA" w14:textId="77777777" w:rsidTr="004630FC">
        <w:trPr>
          <w:trHeight w:val="918"/>
        </w:trPr>
        <w:tc>
          <w:tcPr>
            <w:tcW w:w="8954" w:type="dxa"/>
            <w:vAlign w:val="center"/>
          </w:tcPr>
          <w:p w14:paraId="64337A22" w14:textId="52CAA4CC" w:rsidR="006019FD" w:rsidRPr="00A04235" w:rsidRDefault="006019FD" w:rsidP="006019FD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A04235">
              <w:rPr>
                <w:rFonts w:ascii="Lucida Sans" w:hAnsi="Lucida Sans"/>
                <w:sz w:val="20"/>
                <w:szCs w:val="20"/>
              </w:rPr>
              <w:lastRenderedPageBreak/>
              <w:t xml:space="preserve">Het criterium </w:t>
            </w:r>
            <w:r w:rsidRPr="00A04235">
              <w:rPr>
                <w:rFonts w:ascii="Lucida Sans" w:hAnsi="Lucida Sans"/>
                <w:i/>
                <w:sz w:val="20"/>
                <w:szCs w:val="20"/>
              </w:rPr>
              <w:t>laat zich niet uit het veld slaan bij kritiek of negatieve uitingen van de bezoeker</w:t>
            </w:r>
            <w:r w:rsidRPr="00A04235">
              <w:rPr>
                <w:rFonts w:ascii="Lucida Sans" w:hAnsi="Lucida Sans"/>
                <w:sz w:val="20"/>
                <w:szCs w:val="20"/>
              </w:rPr>
              <w:t xml:space="preserve"> en het criterium </w:t>
            </w:r>
            <w:r w:rsidRPr="00A04235">
              <w:rPr>
                <w:rFonts w:ascii="Lucida Sans" w:hAnsi="Lucida Sans"/>
                <w:i/>
                <w:sz w:val="20"/>
                <w:szCs w:val="20"/>
              </w:rPr>
              <w:t>blijft onder tijdsdruk en kritiek constructief werken……</w:t>
            </w:r>
            <w:r w:rsidRPr="00A04235">
              <w:rPr>
                <w:rFonts w:ascii="Lucida Sans" w:hAnsi="Lucida Sans"/>
                <w:sz w:val="20"/>
                <w:szCs w:val="20"/>
              </w:rPr>
              <w:t xml:space="preserve"> hebben we niet opgenomen in het examen, omdat dit niet altijd </w:t>
            </w:r>
            <w:r w:rsidR="00AD4ADE">
              <w:rPr>
                <w:rFonts w:ascii="Lucida Sans" w:hAnsi="Lucida Sans"/>
                <w:sz w:val="20"/>
                <w:szCs w:val="20"/>
              </w:rPr>
              <w:t>te zien is bij examinering in de beroepspraktijk. Opname van deze criteria in het examen zou betekenen dat het examen altijd in simulatie moet plaatsvinden</w:t>
            </w:r>
            <w:r w:rsidRPr="00A04235">
              <w:rPr>
                <w:rFonts w:ascii="Lucida Sans" w:hAnsi="Lucida Sans"/>
                <w:sz w:val="20"/>
                <w:szCs w:val="20"/>
              </w:rPr>
              <w:t xml:space="preserve">. </w:t>
            </w:r>
            <w:r w:rsidR="00AD4ADE">
              <w:rPr>
                <w:rFonts w:ascii="Lucida Sans" w:hAnsi="Lucida Sans"/>
                <w:sz w:val="20"/>
                <w:szCs w:val="20"/>
              </w:rPr>
              <w:t>Geadviseerd wordt om deze aspecten wel te oefenen</w:t>
            </w:r>
            <w:r w:rsidRPr="00A04235">
              <w:rPr>
                <w:rFonts w:ascii="Lucida Sans" w:hAnsi="Lucida Sans"/>
                <w:sz w:val="20"/>
                <w:szCs w:val="20"/>
              </w:rPr>
              <w:t xml:space="preserve"> in het onderwijs. </w:t>
            </w:r>
          </w:p>
          <w:p w14:paraId="25E14DDC" w14:textId="77777777" w:rsidR="00F702F3" w:rsidRPr="00A04235" w:rsidRDefault="00F702F3" w:rsidP="00F702F3">
            <w:pPr>
              <w:pStyle w:val="Geenafstand"/>
              <w:ind w:left="72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C10DD" w:rsidRPr="00A04235" w14:paraId="3D59384D" w14:textId="77777777" w:rsidTr="00682FAA">
        <w:trPr>
          <w:trHeight w:val="410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4A15A03E" w14:textId="77777777" w:rsidR="006C511E" w:rsidRPr="00A04235" w:rsidRDefault="008C10DD" w:rsidP="007750E2">
            <w:pPr>
              <w:tabs>
                <w:tab w:val="left" w:pos="426"/>
              </w:tabs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A04235">
              <w:rPr>
                <w:rFonts w:ascii="Lucida Sans" w:eastAsiaTheme="minorHAnsi" w:hAnsi="Lucida Sans"/>
                <w:sz w:val="20"/>
                <w:szCs w:val="20"/>
                <w:lang w:eastAsia="en-US"/>
              </w:rPr>
              <w:br w:type="page"/>
            </w:r>
            <w:r w:rsidRPr="00A04235">
              <w:rPr>
                <w:rFonts w:ascii="Lucida Sans" w:hAnsi="Lucida Sans"/>
                <w:sz w:val="20"/>
                <w:szCs w:val="20"/>
              </w:rPr>
              <w:br w:type="page"/>
            </w:r>
            <w:r w:rsidRPr="00A04235">
              <w:rPr>
                <w:rFonts w:ascii="Lucida Sans" w:hAnsi="Lucida Sans" w:cs="Times New Roman"/>
                <w:i/>
                <w:sz w:val="20"/>
                <w:szCs w:val="20"/>
              </w:rPr>
              <w:t>Opmerkingen</w:t>
            </w:r>
          </w:p>
          <w:p w14:paraId="3AB142B7" w14:textId="77777777" w:rsidR="008C10DD" w:rsidRPr="00A04235" w:rsidRDefault="008C10DD" w:rsidP="006C511E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A04235" w14:paraId="3362C67C" w14:textId="77777777" w:rsidTr="00682FAA">
        <w:trPr>
          <w:trHeight w:val="1830"/>
        </w:trPr>
        <w:tc>
          <w:tcPr>
            <w:tcW w:w="8954" w:type="dxa"/>
            <w:vAlign w:val="center"/>
          </w:tcPr>
          <w:p w14:paraId="22D1C94D" w14:textId="77777777" w:rsidR="008C10DD" w:rsidRPr="00A04235" w:rsidRDefault="0049292F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eastAsia="Verdana" w:hAnsi="Lucida Sans" w:cs="Verdana"/>
                <w:sz w:val="20"/>
                <w:szCs w:val="20"/>
                <w:u w:color="002060"/>
              </w:rPr>
            </w:pPr>
            <w:r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Daar waar hij staat, wordt ook z</w:t>
            </w:r>
            <w:r w:rsidR="008C10DD"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ij bedoeld en omgekeerd.</w:t>
            </w:r>
          </w:p>
          <w:p w14:paraId="652454F4" w14:textId="77777777" w:rsidR="008C10DD" w:rsidRPr="00A04235" w:rsidRDefault="008C10DD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eastAsia="Verdana" w:hAnsi="Lucida Sans" w:cs="Verdana"/>
                <w:sz w:val="20"/>
                <w:szCs w:val="20"/>
                <w:u w:color="002060"/>
              </w:rPr>
            </w:pPr>
            <w:r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De term </w:t>
            </w:r>
            <w:r w:rsidR="005404C2"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bezoeker</w:t>
            </w:r>
            <w:r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 wordt gebruikt voor cliënt, gast, </w:t>
            </w:r>
            <w:r w:rsidR="0049292F"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klant, </w:t>
            </w:r>
            <w:r w:rsidRPr="00A04235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zorgvrager, bewoner, oudere, jongere, burger, deelnemer, kind en leerling. </w:t>
            </w:r>
          </w:p>
          <w:p w14:paraId="3D18CB29" w14:textId="77777777" w:rsidR="006019FD" w:rsidRPr="00A04235" w:rsidRDefault="006019FD" w:rsidP="00CE1DC4">
            <w:pPr>
              <w:rPr>
                <w:rFonts w:ascii="Lucida Sans" w:hAnsi="Lucida Sans"/>
                <w:sz w:val="20"/>
                <w:szCs w:val="20"/>
              </w:rPr>
            </w:pPr>
          </w:p>
          <w:p w14:paraId="1F655943" w14:textId="77777777" w:rsidR="00CE1DC4" w:rsidRPr="00A04235" w:rsidRDefault="00CE1DC4" w:rsidP="00CE1DC4">
            <w:pPr>
              <w:rPr>
                <w:rFonts w:ascii="Lucida Sans" w:hAnsi="Lucida Sans"/>
                <w:sz w:val="20"/>
                <w:szCs w:val="20"/>
              </w:rPr>
            </w:pPr>
          </w:p>
          <w:p w14:paraId="0E1E16F1" w14:textId="77777777" w:rsidR="00CE1DC4" w:rsidRPr="00A04235" w:rsidRDefault="00CE1DC4" w:rsidP="00CE1DC4">
            <w:pPr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6F655FF5" w14:textId="77777777" w:rsidR="008C10DD" w:rsidRPr="00A04235" w:rsidRDefault="008C10DD" w:rsidP="008C10DD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1F1F1CD6" w14:textId="77777777" w:rsidR="008C10DD" w:rsidRPr="00A04235" w:rsidRDefault="008C10DD" w:rsidP="008C10DD">
      <w:pPr>
        <w:rPr>
          <w:rFonts w:ascii="Lucida Sans" w:hAnsi="Lucida Sans"/>
          <w:sz w:val="20"/>
          <w:szCs w:val="20"/>
        </w:rPr>
      </w:pPr>
    </w:p>
    <w:p w14:paraId="07A207B3" w14:textId="77777777" w:rsidR="008C10DD" w:rsidRPr="00A04235" w:rsidRDefault="008C10DD" w:rsidP="008C10DD">
      <w:pPr>
        <w:rPr>
          <w:rFonts w:ascii="Lucida Sans" w:eastAsia="Times New Roman" w:hAnsi="Lucida Sans" w:cs="Times New Roman"/>
          <w:sz w:val="20"/>
          <w:szCs w:val="20"/>
        </w:rPr>
      </w:pPr>
      <w:r w:rsidRPr="00A04235">
        <w:rPr>
          <w:rFonts w:ascii="Lucida Sans" w:eastAsia="Times New Roman" w:hAnsi="Lucida Sans" w:cs="Times New Roman"/>
          <w:sz w:val="20"/>
          <w:szCs w:val="20"/>
        </w:rPr>
        <w:t>Hulpmiddel voor de beoordeling van het bewijsstuk Gedragsobservatie</w:t>
      </w:r>
    </w:p>
    <w:p w14:paraId="6E0E1C37" w14:textId="77777777" w:rsidR="0049292F" w:rsidRPr="00A04235" w:rsidRDefault="0049292F" w:rsidP="008C10DD">
      <w:pPr>
        <w:rPr>
          <w:rFonts w:ascii="Lucida Sans" w:eastAsia="Times New Roman" w:hAnsi="Lucida Sans" w:cs="Times New Roman"/>
          <w:sz w:val="20"/>
          <w:szCs w:val="20"/>
        </w:rPr>
      </w:pPr>
      <w:r w:rsidRPr="00A04235">
        <w:rPr>
          <w:rFonts w:ascii="Lucida Sans" w:eastAsia="Times New Roman" w:hAnsi="Lucida Sans" w:cs="Times New Roman"/>
          <w:sz w:val="20"/>
          <w:szCs w:val="20"/>
        </w:rPr>
        <w:t>Toelichting op de beoordelingscriteria: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573"/>
        <w:gridCol w:w="2163"/>
        <w:gridCol w:w="2163"/>
        <w:gridCol w:w="2163"/>
      </w:tblGrid>
      <w:tr w:rsidR="00BE73FB" w:rsidRPr="00A04235" w14:paraId="04A8BB4E" w14:textId="77777777" w:rsidTr="00DC4287">
        <w:trPr>
          <w:trHeight w:val="1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5D610B" w14:textId="77777777" w:rsidR="008C10DD" w:rsidRPr="00A04235" w:rsidRDefault="008C10DD" w:rsidP="00682FAA">
            <w:pPr>
              <w:pStyle w:val="Geenafstand"/>
              <w:rPr>
                <w:rFonts w:ascii="Lucida Sans" w:hAnsi="Lucida Sans"/>
                <w:b/>
              </w:rPr>
            </w:pPr>
            <w:r w:rsidRPr="00A04235">
              <w:rPr>
                <w:rFonts w:ascii="Lucida Sans" w:hAnsi="Lucida Sans"/>
                <w:b/>
              </w:rPr>
              <w:t xml:space="preserve">Criterium </w:t>
            </w:r>
          </w:p>
          <w:p w14:paraId="4F60AE99" w14:textId="77777777" w:rsidR="008C10DD" w:rsidRPr="00A04235" w:rsidRDefault="008C10DD" w:rsidP="00682FAA">
            <w:pPr>
              <w:pStyle w:val="Geenafstand"/>
              <w:rPr>
                <w:rFonts w:ascii="Lucida Sans" w:hAnsi="Lucida Sans"/>
                <w:b/>
              </w:rPr>
            </w:pPr>
            <w:r w:rsidRPr="00A04235">
              <w:rPr>
                <w:rFonts w:ascii="Lucida Sans" w:hAnsi="Lucida Sans"/>
                <w:b/>
              </w:rPr>
              <w:t>De examenkandidaat: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707FC" w14:textId="77777777" w:rsidR="008C10DD" w:rsidRPr="00A04235" w:rsidRDefault="008C10DD" w:rsidP="00682FAA">
            <w:pPr>
              <w:pStyle w:val="Geenafstand"/>
              <w:rPr>
                <w:rFonts w:ascii="Lucida Sans" w:hAnsi="Lucida Sans"/>
                <w:b/>
              </w:rPr>
            </w:pPr>
            <w:r w:rsidRPr="00A04235">
              <w:rPr>
                <w:rFonts w:ascii="Lucida Sans" w:hAnsi="Lucida Sans"/>
                <w:b/>
              </w:rPr>
              <w:t xml:space="preserve">Onvoldoende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A37AC" w14:textId="77777777" w:rsidR="008C10DD" w:rsidRPr="00A04235" w:rsidRDefault="008C10DD" w:rsidP="00682FAA">
            <w:pPr>
              <w:pStyle w:val="Geenafstand"/>
              <w:rPr>
                <w:rFonts w:ascii="Lucida Sans" w:hAnsi="Lucida Sans"/>
                <w:b/>
              </w:rPr>
            </w:pPr>
            <w:r w:rsidRPr="00A04235">
              <w:rPr>
                <w:rFonts w:ascii="Lucida Sans" w:hAnsi="Lucida Sans"/>
                <w:b/>
              </w:rPr>
              <w:t xml:space="preserve">Voldoende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569541" w14:textId="77777777" w:rsidR="008C10DD" w:rsidRPr="00A04235" w:rsidRDefault="008C10DD" w:rsidP="00682FAA">
            <w:pPr>
              <w:pStyle w:val="Geenafstand"/>
              <w:rPr>
                <w:rFonts w:ascii="Lucida Sans" w:hAnsi="Lucida Sans"/>
                <w:b/>
              </w:rPr>
            </w:pPr>
            <w:r w:rsidRPr="00A04235">
              <w:rPr>
                <w:rFonts w:ascii="Lucida Sans" w:hAnsi="Lucida Sans"/>
                <w:b/>
              </w:rPr>
              <w:t xml:space="preserve">Goed </w:t>
            </w:r>
          </w:p>
        </w:tc>
      </w:tr>
      <w:tr w:rsidR="00665EFF" w:rsidRPr="00A04235" w14:paraId="3F83D172" w14:textId="77777777" w:rsidTr="00DC428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6E6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Neemt de klacht/melding correct in ontvangst</w:t>
            </w:r>
          </w:p>
          <w:p w14:paraId="4F7ABBCC" w14:textId="77777777" w:rsidR="00665EFF" w:rsidRPr="00A04235" w:rsidRDefault="00665EFF" w:rsidP="00665EFF">
            <w:pPr>
              <w:rPr>
                <w:rFonts w:ascii="Lucida Sans" w:hAnsi="Lucida Sans" w:cs="Lucida Sans Unicod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D92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Neemt de klacht/melding niet op de juiste wijze in ontvangst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96B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Neemt de klacht/melding in ontvangst. Er zijn kleine, niet relevante afwijkingen van de procedure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6D8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Neemt de klacht/melding correct in ontvangst, werkt nauwgezet volgens de afgesproken procedure</w:t>
            </w:r>
          </w:p>
        </w:tc>
      </w:tr>
      <w:tr w:rsidR="00665EFF" w:rsidRPr="00A04235" w14:paraId="7A721649" w14:textId="77777777" w:rsidTr="00DC428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600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Luistert, stelt vragen en vraagt door om informatie te achterhalen.</w:t>
            </w:r>
          </w:p>
          <w:p w14:paraId="01E6C1B3" w14:textId="77777777" w:rsidR="00665EFF" w:rsidRPr="00A04235" w:rsidRDefault="00665EFF" w:rsidP="00665EFF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F63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Luistert onvoldoende en/of stelt weinig of geen vragen en/of vraagt niet door om informatie te achterhalen.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4A7" w14:textId="63A62358" w:rsidR="00665EFF" w:rsidRPr="00A04235" w:rsidRDefault="00665EFF" w:rsidP="00AD4ADE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Luistert, stelt vragen om informatie te achterhalen.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12A" w14:textId="4320FD67" w:rsidR="00665EFF" w:rsidRPr="00A04235" w:rsidRDefault="00665EFF" w:rsidP="00AD4ADE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Luistert, stelt vragen en vraagt door om informatie te achterhalen.</w:t>
            </w:r>
          </w:p>
        </w:tc>
      </w:tr>
      <w:tr w:rsidR="00665EFF" w:rsidRPr="00A04235" w14:paraId="74532BA4" w14:textId="77777777" w:rsidTr="00DC428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7F1" w14:textId="77777777" w:rsidR="00665EFF" w:rsidRPr="00A04235" w:rsidRDefault="00665EFF" w:rsidP="00665EFF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Controleert (door samen te vatten) of de klacht/melding goed begrepen is</w:t>
            </w:r>
          </w:p>
          <w:p w14:paraId="49AD911F" w14:textId="77777777" w:rsidR="00665EFF" w:rsidRPr="00A04235" w:rsidRDefault="00665EFF" w:rsidP="00665EFF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16C" w14:textId="77777777" w:rsidR="00665EFF" w:rsidRPr="00A04235" w:rsidRDefault="00665EFF" w:rsidP="00665EFF">
            <w:pPr>
              <w:rPr>
                <w:rFonts w:ascii="Lucida Sans" w:hAnsi="Lucida Sans"/>
                <w:bdr w:val="none" w:sz="0" w:space="0" w:color="auto" w:frame="1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 xml:space="preserve">Vat niet samen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9F0" w14:textId="77777777" w:rsidR="00665EFF" w:rsidRPr="00A04235" w:rsidRDefault="00665EFF" w:rsidP="00665EFF">
            <w:pPr>
              <w:rPr>
                <w:rFonts w:ascii="Lucida Sans" w:hAnsi="Lucida Sans"/>
                <w:bdr w:val="none" w:sz="0" w:space="0" w:color="auto" w:frame="1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Vat samen maar vraagt niet expliciet of ze de klacht/melding goed begrepen heeft</w:t>
            </w:r>
          </w:p>
          <w:p w14:paraId="7A00BD86" w14:textId="77777777" w:rsidR="002768AE" w:rsidRPr="00A04235" w:rsidRDefault="002768AE" w:rsidP="00665EFF">
            <w:pPr>
              <w:rPr>
                <w:rFonts w:ascii="Lucida Sans" w:hAnsi="Lucida Sans"/>
                <w:bdr w:val="none" w:sz="0" w:space="0" w:color="auto" w:frame="1"/>
              </w:rPr>
            </w:pPr>
          </w:p>
          <w:p w14:paraId="0973A682" w14:textId="77777777" w:rsidR="00665EFF" w:rsidRPr="00A04235" w:rsidRDefault="00665EFF" w:rsidP="002768AE">
            <w:pPr>
              <w:jc w:val="right"/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133" w14:textId="77777777" w:rsidR="00665EFF" w:rsidRPr="00A04235" w:rsidRDefault="00665EFF" w:rsidP="00665EFF">
            <w:pPr>
              <w:rPr>
                <w:rFonts w:ascii="Lucida Sans" w:hAnsi="Lucida Sans"/>
                <w:bdr w:val="none" w:sz="0" w:space="0" w:color="auto" w:frame="1"/>
              </w:rPr>
            </w:pPr>
            <w:r w:rsidRPr="00A04235">
              <w:rPr>
                <w:rFonts w:ascii="Lucida Sans" w:hAnsi="Lucida Sans"/>
                <w:bdr w:val="none" w:sz="0" w:space="0" w:color="auto" w:frame="1"/>
              </w:rPr>
              <w:t>Controleert (door samen te vatten) of de klacht/melding goed begrepen is, vraagt expliciet of de samenvatting klopt</w:t>
            </w:r>
          </w:p>
          <w:p w14:paraId="64B44F4D" w14:textId="77777777" w:rsidR="00665EFF" w:rsidRPr="00A04235" w:rsidRDefault="00665EFF" w:rsidP="00665EFF">
            <w:pPr>
              <w:rPr>
                <w:rFonts w:ascii="Lucida Sans" w:hAnsi="Lucida Sans"/>
                <w:bdr w:val="none" w:sz="0" w:space="0" w:color="auto" w:frame="1"/>
              </w:rPr>
            </w:pPr>
          </w:p>
        </w:tc>
      </w:tr>
      <w:tr w:rsidR="00E076E5" w:rsidRPr="00A04235" w14:paraId="7AF19686" w14:textId="77777777" w:rsidTr="00DC428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FB5" w14:textId="77777777" w:rsidR="00E076E5" w:rsidRPr="00E076E5" w:rsidRDefault="00E076E5" w:rsidP="00E076E5">
            <w:pPr>
              <w:rPr>
                <w:rFonts w:ascii="Lucida Sans" w:hAnsi="Lucida Sans"/>
              </w:rPr>
            </w:pPr>
            <w:r w:rsidRPr="00E076E5">
              <w:rPr>
                <w:rFonts w:ascii="Lucida Sans" w:hAnsi="Lucida Sans"/>
              </w:rPr>
              <w:t>Vertelt hoe de klacht/melding wordt afgehandeld</w:t>
            </w:r>
          </w:p>
          <w:p w14:paraId="786A2681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E1C" w14:textId="16553D11" w:rsidR="00E076E5" w:rsidRPr="00E076E5" w:rsidRDefault="00E076E5" w:rsidP="00E076E5">
            <w:pPr>
              <w:rPr>
                <w:rFonts w:ascii="Lucida Sans" w:hAnsi="Lucida Sans"/>
              </w:rPr>
            </w:pPr>
            <w:r w:rsidRPr="00E076E5">
              <w:rPr>
                <w:rFonts w:ascii="Lucida Sans" w:hAnsi="Lucida Sans"/>
              </w:rPr>
              <w:t xml:space="preserve">Vertelt </w:t>
            </w:r>
            <w:r>
              <w:rPr>
                <w:rFonts w:ascii="Lucida Sans" w:hAnsi="Lucida Sans"/>
              </w:rPr>
              <w:t xml:space="preserve">niet </w:t>
            </w:r>
            <w:r w:rsidRPr="00E076E5">
              <w:rPr>
                <w:rFonts w:ascii="Lucida Sans" w:hAnsi="Lucida Sans"/>
              </w:rPr>
              <w:t>hoe de klacht/melding wordt afgehandeld</w:t>
            </w:r>
          </w:p>
          <w:p w14:paraId="1B5412A9" w14:textId="77777777" w:rsidR="00E076E5" w:rsidRPr="00A0423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E69" w14:textId="59574834" w:rsidR="00E076E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  <w:r>
              <w:rPr>
                <w:rFonts w:ascii="Lucida Sans" w:hAnsi="Lucida Sans"/>
                <w:bdr w:val="none" w:sz="0" w:space="0" w:color="auto" w:frame="1"/>
              </w:rPr>
              <w:t>Vertelt in grote lijnen hoe de klacht/melding wordt afgehandeld</w:t>
            </w:r>
          </w:p>
          <w:p w14:paraId="035C912D" w14:textId="77777777" w:rsidR="00E076E5" w:rsidRPr="00A0423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BE20" w14:textId="1C6CFE7E" w:rsidR="00E076E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  <w:r>
              <w:rPr>
                <w:rFonts w:ascii="Lucida Sans" w:hAnsi="Lucida Sans"/>
                <w:bdr w:val="none" w:sz="0" w:space="0" w:color="auto" w:frame="1"/>
              </w:rPr>
              <w:t>Vertelt duidelijk hoe de klacht/melding wordt afgehandeld</w:t>
            </w:r>
          </w:p>
          <w:p w14:paraId="113A0C2B" w14:textId="77777777" w:rsidR="00E076E5" w:rsidRPr="00A0423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</w:p>
        </w:tc>
      </w:tr>
      <w:tr w:rsidR="00E076E5" w:rsidRPr="00A04235" w14:paraId="27DC0467" w14:textId="77777777" w:rsidTr="00DC428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748" w14:textId="77777777" w:rsidR="00E076E5" w:rsidRPr="00A04235" w:rsidRDefault="00E076E5" w:rsidP="00E076E5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Registreert de klacht/melding volgens de richtlijnen van de organisatie</w:t>
            </w:r>
          </w:p>
          <w:p w14:paraId="589003CA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4609" w14:textId="77777777" w:rsidR="00E076E5" w:rsidRPr="00A04235" w:rsidRDefault="00E076E5" w:rsidP="00E076E5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Registreert de klacht/melding niet volgens de richtlijnen van de organisatie</w:t>
            </w:r>
          </w:p>
          <w:p w14:paraId="7B017F16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B90" w14:textId="77777777" w:rsidR="00E076E5" w:rsidRPr="00A04235" w:rsidRDefault="00E076E5" w:rsidP="00E076E5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Registreert de klacht/melding volgens de richtlijnen van de organisatie</w:t>
            </w:r>
          </w:p>
          <w:p w14:paraId="4D11ED7F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517" w14:textId="77777777" w:rsidR="00E076E5" w:rsidRPr="00A04235" w:rsidRDefault="00E076E5" w:rsidP="00E076E5">
            <w:pPr>
              <w:rPr>
                <w:rFonts w:ascii="Lucida Sans" w:hAnsi="Lucida Sans"/>
              </w:rPr>
            </w:pPr>
            <w:r w:rsidRPr="00A04235">
              <w:rPr>
                <w:rFonts w:ascii="Lucida Sans" w:hAnsi="Lucida Sans"/>
              </w:rPr>
              <w:t>Registreert de klacht/melding nauwgezet volgens de richtlijnen van de organisatie</w:t>
            </w:r>
          </w:p>
          <w:p w14:paraId="44BD2908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</w:tr>
      <w:tr w:rsidR="00E076E5" w:rsidRPr="00A04235" w14:paraId="42056C78" w14:textId="77777777" w:rsidTr="00DC4287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D55" w14:textId="77777777" w:rsidR="00E076E5" w:rsidRPr="00E076E5" w:rsidRDefault="00E076E5" w:rsidP="00E076E5">
            <w:pPr>
              <w:rPr>
                <w:rFonts w:ascii="Lucida Sans" w:hAnsi="Lucida Sans"/>
              </w:rPr>
            </w:pPr>
            <w:r w:rsidRPr="00E076E5">
              <w:rPr>
                <w:rFonts w:ascii="Lucida Sans" w:hAnsi="Lucida Sans"/>
              </w:rPr>
              <w:lastRenderedPageBreak/>
              <w:t>Legt de leidinggevende uit hoe hij de klacht/ melding heeft afgehandeld volgens de instructies en werkprocedures van de organisatie</w:t>
            </w:r>
          </w:p>
          <w:p w14:paraId="5A777FB4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294" w14:textId="60DA49A4" w:rsidR="00E076E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  <w:r>
              <w:rPr>
                <w:rFonts w:ascii="Lucida Sans" w:hAnsi="Lucida Sans"/>
                <w:bdr w:val="none" w:sz="0" w:space="0" w:color="auto" w:frame="1"/>
              </w:rPr>
              <w:t>Legt de leidinggevende onvoldoende uit hoe hij de klacht/ melding heeft afgehandeld volgens de instructies en werkprocedures van de organisatie</w:t>
            </w:r>
          </w:p>
          <w:p w14:paraId="356AF3E8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D15" w14:textId="77777777" w:rsidR="00E076E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  <w:r>
              <w:rPr>
                <w:rFonts w:ascii="Lucida Sans" w:hAnsi="Lucida Sans"/>
                <w:bdr w:val="none" w:sz="0" w:space="0" w:color="auto" w:frame="1"/>
              </w:rPr>
              <w:t>Legt de leidinggevende uit hoe hij de klacht/ melding heeft afgehandeld volgens de instructies en werkprocedures van de organisatie</w:t>
            </w:r>
          </w:p>
          <w:p w14:paraId="631BEB1D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164" w14:textId="064D4C2A" w:rsidR="00E076E5" w:rsidRDefault="00E076E5" w:rsidP="00E076E5">
            <w:pPr>
              <w:rPr>
                <w:rFonts w:ascii="Lucida Sans" w:hAnsi="Lucida Sans"/>
                <w:bdr w:val="none" w:sz="0" w:space="0" w:color="auto" w:frame="1"/>
              </w:rPr>
            </w:pPr>
            <w:r>
              <w:rPr>
                <w:rFonts w:ascii="Lucida Sans" w:hAnsi="Lucida Sans"/>
                <w:bdr w:val="none" w:sz="0" w:space="0" w:color="auto" w:frame="1"/>
              </w:rPr>
              <w:t>Legt de leidinggevende duidelijk uit hoe hij de klacht/ melding heeft afgehandeld volgens de instructies en werkprocedures van de organisatie</w:t>
            </w:r>
          </w:p>
          <w:p w14:paraId="41179D96" w14:textId="77777777" w:rsidR="00E076E5" w:rsidRPr="00A04235" w:rsidRDefault="00E076E5" w:rsidP="00E076E5">
            <w:pPr>
              <w:rPr>
                <w:rFonts w:ascii="Lucida Sans" w:hAnsi="Lucida Sans"/>
              </w:rPr>
            </w:pPr>
          </w:p>
        </w:tc>
      </w:tr>
    </w:tbl>
    <w:p w14:paraId="3EA1BDDB" w14:textId="77777777" w:rsidR="007D6E58" w:rsidRPr="00A04235" w:rsidRDefault="007D6E58">
      <w:pPr>
        <w:rPr>
          <w:rFonts w:ascii="Lucida Sans" w:hAnsi="Lucida Sans"/>
          <w:sz w:val="20"/>
          <w:szCs w:val="20"/>
        </w:rPr>
      </w:pPr>
    </w:p>
    <w:p w14:paraId="5DFD5D9D" w14:textId="77777777" w:rsidR="006019FD" w:rsidRPr="00A04235" w:rsidRDefault="006019FD" w:rsidP="006019FD">
      <w:pPr>
        <w:rPr>
          <w:rFonts w:ascii="Lucida Sans" w:eastAsia="Times New Roman" w:hAnsi="Lucida Sans" w:cs="Times New Roman"/>
          <w:sz w:val="20"/>
          <w:szCs w:val="20"/>
        </w:rPr>
      </w:pPr>
    </w:p>
    <w:p w14:paraId="38C9DC91" w14:textId="77777777" w:rsidR="001D6CA7" w:rsidRPr="00A04235" w:rsidRDefault="001D6CA7">
      <w:pPr>
        <w:rPr>
          <w:rFonts w:ascii="Lucida Sans" w:hAnsi="Lucida Sans"/>
          <w:sz w:val="20"/>
          <w:szCs w:val="20"/>
        </w:rPr>
      </w:pPr>
    </w:p>
    <w:p w14:paraId="2EEF6A92" w14:textId="54536A3A" w:rsidR="0020530E" w:rsidRPr="00A04235" w:rsidRDefault="0020530E">
      <w:pPr>
        <w:rPr>
          <w:rFonts w:ascii="Lucida Sans" w:hAnsi="Lucida Sans"/>
          <w:sz w:val="20"/>
          <w:szCs w:val="20"/>
        </w:rPr>
      </w:pPr>
    </w:p>
    <w:sectPr w:rsidR="0020530E" w:rsidRPr="00A042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EEE2" w14:textId="77777777" w:rsidR="00682FAA" w:rsidRDefault="00682FAA" w:rsidP="0049292F">
      <w:pPr>
        <w:spacing w:after="0" w:line="240" w:lineRule="auto"/>
      </w:pPr>
      <w:r>
        <w:separator/>
      </w:r>
    </w:p>
  </w:endnote>
  <w:endnote w:type="continuationSeparator" w:id="0">
    <w:p w14:paraId="374DF855" w14:textId="77777777" w:rsidR="00682FAA" w:rsidRDefault="00682FAA" w:rsidP="0049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DDE1" w14:textId="77777777" w:rsidR="00682FAA" w:rsidRPr="006019FD" w:rsidRDefault="00682FAA" w:rsidP="00F702F3">
    <w:pPr>
      <w:spacing w:after="0" w:line="240" w:lineRule="auto"/>
      <w:rPr>
        <w:rFonts w:cstheme="minorHAnsi"/>
        <w:sz w:val="20"/>
        <w:szCs w:val="20"/>
      </w:rPr>
    </w:pPr>
    <w:r w:rsidRPr="006019FD">
      <w:rPr>
        <w:rFonts w:cstheme="minorHAnsi"/>
        <w:sz w:val="20"/>
        <w:szCs w:val="20"/>
      </w:rPr>
      <w:t>Toelichting examen B1-K2-W5 In behandeling neme</w:t>
    </w:r>
    <w:r>
      <w:rPr>
        <w:rFonts w:cstheme="minorHAnsi"/>
        <w:sz w:val="20"/>
        <w:szCs w:val="20"/>
      </w:rPr>
      <w:t>n en registreren van incidenten</w:t>
    </w:r>
  </w:p>
  <w:p w14:paraId="3F98D230" w14:textId="77777777" w:rsidR="00682FAA" w:rsidRPr="00A41059" w:rsidRDefault="00682FAA" w:rsidP="00A41059">
    <w:pPr>
      <w:spacing w:after="0" w:line="240" w:lineRule="auto"/>
      <w:rPr>
        <w:sz w:val="20"/>
        <w:szCs w:val="20"/>
      </w:rPr>
    </w:pPr>
  </w:p>
  <w:p w14:paraId="64C43FEC" w14:textId="77777777" w:rsidR="00682FAA" w:rsidRPr="00A41059" w:rsidRDefault="00682FAA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D1D8" w14:textId="77777777" w:rsidR="00682FAA" w:rsidRDefault="00682FAA" w:rsidP="0049292F">
      <w:pPr>
        <w:spacing w:after="0" w:line="240" w:lineRule="auto"/>
      </w:pPr>
      <w:r>
        <w:separator/>
      </w:r>
    </w:p>
  </w:footnote>
  <w:footnote w:type="continuationSeparator" w:id="0">
    <w:p w14:paraId="672C41B8" w14:textId="77777777" w:rsidR="00682FAA" w:rsidRDefault="00682FAA" w:rsidP="0049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526"/>
    <w:multiLevelType w:val="hybridMultilevel"/>
    <w:tmpl w:val="FD900AAE"/>
    <w:lvl w:ilvl="0" w:tplc="70FAB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0C9"/>
    <w:multiLevelType w:val="hybridMultilevel"/>
    <w:tmpl w:val="520CE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C9A"/>
    <w:multiLevelType w:val="hybridMultilevel"/>
    <w:tmpl w:val="0302B6F4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761834"/>
    <w:multiLevelType w:val="hybridMultilevel"/>
    <w:tmpl w:val="5ACEEA4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A90974"/>
    <w:multiLevelType w:val="hybridMultilevel"/>
    <w:tmpl w:val="6B1684CE"/>
    <w:lvl w:ilvl="0" w:tplc="E1065F2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26E0"/>
    <w:multiLevelType w:val="hybridMultilevel"/>
    <w:tmpl w:val="515C9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036"/>
    <w:multiLevelType w:val="hybridMultilevel"/>
    <w:tmpl w:val="49383D84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780"/>
    <w:multiLevelType w:val="hybridMultilevel"/>
    <w:tmpl w:val="DCB6B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679"/>
    <w:multiLevelType w:val="hybridMultilevel"/>
    <w:tmpl w:val="4ADAF686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BE8"/>
    <w:multiLevelType w:val="hybridMultilevel"/>
    <w:tmpl w:val="E318B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B24D1"/>
    <w:multiLevelType w:val="hybridMultilevel"/>
    <w:tmpl w:val="376A3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6D5C"/>
    <w:multiLevelType w:val="hybridMultilevel"/>
    <w:tmpl w:val="71A2EC04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D5EFF"/>
    <w:multiLevelType w:val="hybridMultilevel"/>
    <w:tmpl w:val="472274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3F35"/>
    <w:multiLevelType w:val="hybridMultilevel"/>
    <w:tmpl w:val="4E6A9C48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06798"/>
    <w:multiLevelType w:val="hybridMultilevel"/>
    <w:tmpl w:val="DB90C11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1E015B"/>
    <w:multiLevelType w:val="hybridMultilevel"/>
    <w:tmpl w:val="3C480850"/>
    <w:lvl w:ilvl="0" w:tplc="C34CCCF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45FFA"/>
    <w:multiLevelType w:val="hybridMultilevel"/>
    <w:tmpl w:val="9FEE1F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D782E"/>
    <w:multiLevelType w:val="hybridMultilevel"/>
    <w:tmpl w:val="92E87CD4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7A02348"/>
    <w:multiLevelType w:val="hybridMultilevel"/>
    <w:tmpl w:val="7C7C06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3E91"/>
    <w:multiLevelType w:val="hybridMultilevel"/>
    <w:tmpl w:val="113EC862"/>
    <w:lvl w:ilvl="0" w:tplc="8B689EDA">
      <w:numFmt w:val="bullet"/>
      <w:lvlText w:val="-"/>
      <w:lvlJc w:val="left"/>
      <w:pPr>
        <w:ind w:left="144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5E1578"/>
    <w:multiLevelType w:val="hybridMultilevel"/>
    <w:tmpl w:val="84AAC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1505"/>
    <w:multiLevelType w:val="hybridMultilevel"/>
    <w:tmpl w:val="4E7E979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26792"/>
    <w:multiLevelType w:val="hybridMultilevel"/>
    <w:tmpl w:val="3C1C918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1B1AB3"/>
    <w:multiLevelType w:val="hybridMultilevel"/>
    <w:tmpl w:val="FCA86BB0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60CEE"/>
    <w:multiLevelType w:val="hybridMultilevel"/>
    <w:tmpl w:val="52F03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E6191"/>
    <w:multiLevelType w:val="hybridMultilevel"/>
    <w:tmpl w:val="8488D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471C2"/>
    <w:multiLevelType w:val="hybridMultilevel"/>
    <w:tmpl w:val="FF248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D3B8A"/>
    <w:multiLevelType w:val="hybridMultilevel"/>
    <w:tmpl w:val="A8BCC6EE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2ED61B46">
      <w:numFmt w:val="bullet"/>
      <w:lvlText w:val="•"/>
      <w:lvlJc w:val="left"/>
      <w:pPr>
        <w:ind w:left="1785" w:hanging="705"/>
      </w:pPr>
      <w:rPr>
        <w:rFonts w:ascii="Lucida Sans" w:eastAsiaTheme="minorHAnsi" w:hAnsi="Lucida Sans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83CB7"/>
    <w:multiLevelType w:val="hybridMultilevel"/>
    <w:tmpl w:val="0F629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945F2"/>
    <w:multiLevelType w:val="hybridMultilevel"/>
    <w:tmpl w:val="4718F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D7BFD"/>
    <w:multiLevelType w:val="hybridMultilevel"/>
    <w:tmpl w:val="E8CC8CC8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1"/>
  </w:num>
  <w:num w:numId="5">
    <w:abstractNumId w:val="13"/>
  </w:num>
  <w:num w:numId="6">
    <w:abstractNumId w:val="30"/>
  </w:num>
  <w:num w:numId="7">
    <w:abstractNumId w:val="4"/>
  </w:num>
  <w:num w:numId="8">
    <w:abstractNumId w:val="7"/>
  </w:num>
  <w:num w:numId="9">
    <w:abstractNumId w:val="27"/>
  </w:num>
  <w:num w:numId="10">
    <w:abstractNumId w:val="1"/>
  </w:num>
  <w:num w:numId="11">
    <w:abstractNumId w:val="10"/>
  </w:num>
  <w:num w:numId="12">
    <w:abstractNumId w:val="1"/>
  </w:num>
  <w:num w:numId="13">
    <w:abstractNumId w:val="26"/>
  </w:num>
  <w:num w:numId="14">
    <w:abstractNumId w:val="3"/>
  </w:num>
  <w:num w:numId="15">
    <w:abstractNumId w:val="24"/>
  </w:num>
  <w:num w:numId="16">
    <w:abstractNumId w:val="15"/>
  </w:num>
  <w:num w:numId="17">
    <w:abstractNumId w:val="6"/>
  </w:num>
  <w:num w:numId="18">
    <w:abstractNumId w:val="8"/>
  </w:num>
  <w:num w:numId="19">
    <w:abstractNumId w:val="22"/>
  </w:num>
  <w:num w:numId="20">
    <w:abstractNumId w:val="8"/>
  </w:num>
  <w:num w:numId="21">
    <w:abstractNumId w:val="2"/>
  </w:num>
  <w:num w:numId="22">
    <w:abstractNumId w:val="5"/>
  </w:num>
  <w:num w:numId="23">
    <w:abstractNumId w:val="21"/>
  </w:num>
  <w:num w:numId="24">
    <w:abstractNumId w:val="9"/>
  </w:num>
  <w:num w:numId="25">
    <w:abstractNumId w:val="20"/>
  </w:num>
  <w:num w:numId="26">
    <w:abstractNumId w:val="23"/>
  </w:num>
  <w:num w:numId="27">
    <w:abstractNumId w:val="19"/>
  </w:num>
  <w:num w:numId="28">
    <w:abstractNumId w:val="25"/>
  </w:num>
  <w:num w:numId="29">
    <w:abstractNumId w:val="28"/>
  </w:num>
  <w:num w:numId="30">
    <w:abstractNumId w:val="18"/>
  </w:num>
  <w:num w:numId="31">
    <w:abstractNumId w:val="29"/>
  </w:num>
  <w:num w:numId="32">
    <w:abstractNumId w:val="17"/>
  </w:num>
  <w:num w:numId="33">
    <w:abstractNumId w:val="2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A"/>
    <w:rsid w:val="00075CA3"/>
    <w:rsid w:val="001D6CA7"/>
    <w:rsid w:val="0020530E"/>
    <w:rsid w:val="002768AE"/>
    <w:rsid w:val="002C20AF"/>
    <w:rsid w:val="00335CD3"/>
    <w:rsid w:val="00375442"/>
    <w:rsid w:val="00394635"/>
    <w:rsid w:val="003B1451"/>
    <w:rsid w:val="003F1B9B"/>
    <w:rsid w:val="00413D07"/>
    <w:rsid w:val="004630FC"/>
    <w:rsid w:val="00476B5D"/>
    <w:rsid w:val="0048573E"/>
    <w:rsid w:val="0049292F"/>
    <w:rsid w:val="004E0077"/>
    <w:rsid w:val="00506BF5"/>
    <w:rsid w:val="0052614F"/>
    <w:rsid w:val="005404C2"/>
    <w:rsid w:val="00585DF4"/>
    <w:rsid w:val="005E1166"/>
    <w:rsid w:val="006010AC"/>
    <w:rsid w:val="006019FD"/>
    <w:rsid w:val="00635556"/>
    <w:rsid w:val="00660385"/>
    <w:rsid w:val="00665EFF"/>
    <w:rsid w:val="00682FAA"/>
    <w:rsid w:val="006C511E"/>
    <w:rsid w:val="00717B73"/>
    <w:rsid w:val="007750E2"/>
    <w:rsid w:val="00792B0B"/>
    <w:rsid w:val="007B372C"/>
    <w:rsid w:val="007D6E58"/>
    <w:rsid w:val="007F61F7"/>
    <w:rsid w:val="00866C5C"/>
    <w:rsid w:val="00866EE4"/>
    <w:rsid w:val="00874616"/>
    <w:rsid w:val="008C10DD"/>
    <w:rsid w:val="00942BBD"/>
    <w:rsid w:val="009523F9"/>
    <w:rsid w:val="009E1889"/>
    <w:rsid w:val="009E6EA4"/>
    <w:rsid w:val="009E793E"/>
    <w:rsid w:val="00A04235"/>
    <w:rsid w:val="00A41059"/>
    <w:rsid w:val="00AA7E74"/>
    <w:rsid w:val="00AD0F79"/>
    <w:rsid w:val="00AD4ADE"/>
    <w:rsid w:val="00AE0025"/>
    <w:rsid w:val="00B34D10"/>
    <w:rsid w:val="00B81D10"/>
    <w:rsid w:val="00BA06FA"/>
    <w:rsid w:val="00BA6F7A"/>
    <w:rsid w:val="00BE73FB"/>
    <w:rsid w:val="00BF49E7"/>
    <w:rsid w:val="00C3471B"/>
    <w:rsid w:val="00CE1DC4"/>
    <w:rsid w:val="00D01D44"/>
    <w:rsid w:val="00D84A4D"/>
    <w:rsid w:val="00DC1200"/>
    <w:rsid w:val="00DC4287"/>
    <w:rsid w:val="00DD3074"/>
    <w:rsid w:val="00DE285D"/>
    <w:rsid w:val="00E04120"/>
    <w:rsid w:val="00E05B11"/>
    <w:rsid w:val="00E076E5"/>
    <w:rsid w:val="00EE3688"/>
    <w:rsid w:val="00F11129"/>
    <w:rsid w:val="00F702F3"/>
    <w:rsid w:val="00F875FE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203B"/>
  <w15:chartTrackingRefBased/>
  <w15:docId w15:val="{17F1C202-A761-489F-A6F3-838272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19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10DD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8C10DD"/>
    <w:pPr>
      <w:spacing w:after="0" w:line="240" w:lineRule="auto"/>
    </w:pPr>
  </w:style>
  <w:style w:type="table" w:customStyle="1" w:styleId="Tabelraster3">
    <w:name w:val="Tabelraster3"/>
    <w:basedOn w:val="Standaardtabel"/>
    <w:next w:val="Tabelraster"/>
    <w:uiPriority w:val="59"/>
    <w:rsid w:val="008C10DD"/>
    <w:pPr>
      <w:spacing w:after="0" w:line="240" w:lineRule="auto"/>
    </w:pPr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8C1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9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2F"/>
  </w:style>
  <w:style w:type="paragraph" w:styleId="Voettekst">
    <w:name w:val="footer"/>
    <w:basedOn w:val="Standaard"/>
    <w:link w:val="VoettekstChar"/>
    <w:uiPriority w:val="99"/>
    <w:unhideWhenUsed/>
    <w:rsid w:val="0049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2F"/>
  </w:style>
  <w:style w:type="character" w:styleId="Hyperlink">
    <w:name w:val="Hyperlink"/>
    <w:basedOn w:val="Standaardalinea-lettertype"/>
    <w:uiPriority w:val="99"/>
    <w:unhideWhenUsed/>
    <w:rsid w:val="0052614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14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14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145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1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145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1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4" ma:contentTypeDescription="Een nieuw document maken." ma:contentTypeScope="" ma:versionID="ddee8cc5389496f5e3b85f67c47598d6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82e0e4ce10a91a731b89f3bc6663b781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F3B57-2059-45AF-80D2-3587E632BF18}"/>
</file>

<file path=customXml/itemProps2.xml><?xml version="1.0" encoding="utf-8"?>
<ds:datastoreItem xmlns:ds="http://schemas.openxmlformats.org/officeDocument/2006/customXml" ds:itemID="{71992C9A-F59B-49E2-A210-4FE0ECD5F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1FD8E-F580-4499-B81F-79350AD323A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fbde32-856c-4dfd-bc38-4322d606c322"/>
    <ds:schemaRef ds:uri="169eb86d-0fb8-4364-bb17-d27f6b2029d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Kolen</dc:creator>
  <cp:keywords/>
  <dc:description/>
  <cp:lastModifiedBy>Grieta Konings</cp:lastModifiedBy>
  <cp:revision>2</cp:revision>
  <dcterms:created xsi:type="dcterms:W3CDTF">2019-08-28T10:35:00Z</dcterms:created>
  <dcterms:modified xsi:type="dcterms:W3CDTF">2019-08-28T10:35:00Z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